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 xml:space="preserve">      Spett. 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Via Mazzacurati 11</w:t>
      </w:r>
    </w:p>
    <w:p>
      <w:pPr>
        <w:pStyle w:val="Normal"/>
        <w:widowControl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Tahoma" w:hAnsi="Tahoma" w:eastAsia="Times New Roman" w:cs="Tahoma"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color w:val="auto"/>
          <w:sz w:val="20"/>
          <w:szCs w:val="20"/>
          <w:u w:val="none"/>
          <w:lang w:val="it-IT" w:eastAsia="zh-CN" w:bidi="ar-SA"/>
        </w:rPr>
        <w:tab/>
        <w:tab/>
        <w:tab/>
        <w:tab/>
        <w:tab/>
        <w:tab/>
        <w:tab/>
        <w:t>42122 Reggio Emilia</w:t>
      </w:r>
    </w:p>
    <w:p>
      <w:pPr>
        <w:pStyle w:val="Normal"/>
        <w:widowControl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overflowPunct w:val="false"/>
        <w:bidi w:val="0"/>
        <w:spacing w:lineRule="auto" w:line="360"/>
        <w:ind w:left="5386" w:right="0" w:hanging="0"/>
        <w:jc w:val="both"/>
        <w:textAlignment w:val="auto"/>
        <w:rPr>
          <w:rFonts w:ascii="Tahoma" w:hAnsi="Tahoma" w:eastAsia="Times New Roman" w:cs="Tahoma"/>
          <w:b/>
          <w:b/>
          <w:bCs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u w:val="none"/>
          <w:lang w:val="it-IT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/>
        <w:ind w:left="964" w:right="0" w:hanging="964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kern w:val="2"/>
          <w:sz w:val="20"/>
          <w:szCs w:val="20"/>
        </w:rPr>
        <w:t xml:space="preserve">Oggetto: 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it-IT" w:eastAsia="it-IT" w:bidi="ar-SA"/>
        </w:rPr>
        <w:t>PROCEDURA NEGOZIATA SENZA PREVIA PUBBLICAZIONE DI GARA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ar-SA"/>
        </w:rPr>
        <w:t xml:space="preserve"> 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lang w:val="it-IT" w:eastAsia="zh-CN" w:bidi="ar-SA"/>
        </w:rPr>
        <w:t xml:space="preserve">AI SENSI DELL'ART. 63 COMMA 2, LETTERA C) DEL D.LGS 50/2016, </w:t>
      </w:r>
      <w:r>
        <w:rPr>
          <w:rStyle w:val="Enfasiforte"/>
          <w:rFonts w:eastAsia="Times New Roma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PER L'APPALTO PUBBLICO DI LAVORI RELATIVI AL PRIMO STRALCIO DELLA RIQUALIFICAZIONE ARCHITETTONICA E FUNZIONALE DELL’IMMOBILE DENOMINATO “CAPANNONE 17” – LOTTO 1: COMPLETAMENTO IN VIA D’URGENZA DEI LAVORI DI BONIFICA DEL SUOLO CONTAMINATO”, EX OFFIC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 xml:space="preserve">INE REGGIANE, REGGIO EMILIA”  CUP  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u w:val="none"/>
          <w:lang w:val="it-IT" w:eastAsia="zh-CN" w:bidi="hi-IN"/>
        </w:rPr>
        <w:t>J89J14000850007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it-IT" w:eastAsia="zh-CN" w:bidi="hi-IN"/>
        </w:rPr>
        <w:t>, CI</w:t>
      </w:r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u w:val="none"/>
          <w:lang w:val="it-IT" w:eastAsia="zh-CN" w:bidi="hi-IN"/>
        </w:rPr>
        <w:t xml:space="preserve">G </w:t>
      </w:r>
      <w:bookmarkStart w:id="0" w:name="__DdeLink__14657_1195229560"/>
      <w:bookmarkStart w:id="1" w:name="__DdeLink__7881_1195229560"/>
      <w:bookmarkEnd w:id="1"/>
      <w:r>
        <w:rPr>
          <w:rStyle w:val="Enfasiforte"/>
          <w:rFonts w:eastAsia="Times New Roman" w:cs="Tahoma" w:ascii="Tahoma" w:hAnsi="Tahoma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-6"/>
          <w:kern w:val="2"/>
          <w:sz w:val="20"/>
          <w:szCs w:val="20"/>
          <w:u w:val="none"/>
          <w:lang w:val="it-IT" w:eastAsia="zh-CN" w:bidi="hi-IN"/>
        </w:rPr>
        <w:t>83945612E2</w:t>
      </w:r>
      <w:bookmarkStart w:id="2" w:name="__DdeLink__242_3045609324"/>
      <w:bookmarkEnd w:id="0"/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</w:rPr>
      </w:r>
      <w:bookmarkEnd w:id="2"/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Style w:val="Carpredefinitoparagrafo1"/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eastAsia="it-IT"/>
        </w:rPr>
        <w:t>per l’aggiudicazione dell’appalto pubblico di l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avori, come definito dall’articolo 3 comma 1 lettera ll) d.lgs. 18 aprile 2016, avente ad oggetto “Lavori relativi al primo stralcio della riqualificazione architettonica e funzionale dell’immobile denominato </w:t>
      </w:r>
      <w:r>
        <w:rPr>
          <w:rStyle w:val="Enfasiforte"/>
          <w:rFonts w:eastAsia="Arial" w:cs="Tahoma" w:ascii="Tahoma" w:hAnsi="Tahoma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“Capannone 17” – Lotto 1: completamento in via d’urgenza dei lavori di bonifica del suolo contaminato”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, quale componente del “Parco dell’Innovazione, della Conoscenza e della creatività” all’interno del Comparto di Riqualificazione Urbana “PRU_IP – 1a” dell’“Ambito Centro Inter Modale (CIM) e ex Officine Reggiane” in Reggio nell’Emilia</w:t>
      </w:r>
      <w:bookmarkStart w:id="3" w:name="_Hlk422710331"/>
      <w:bookmarkEnd w:id="3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- </w:t>
      </w:r>
      <w:bookmarkStart w:id="4" w:name="_Hlk42271067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>CIG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lang w:val="it-IT" w:eastAsia="it-IT" w:bidi="ar-SA"/>
        </w:rPr>
        <w:t xml:space="preserve"> </w:t>
      </w:r>
      <w:bookmarkStart w:id="5" w:name="__DdeLink__14657_11952295601"/>
      <w:bookmarkStart w:id="6" w:name="__DdeLink__7881_11952295601"/>
      <w:bookmarkEnd w:id="6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lang w:val="it-IT" w:eastAsia="it-IT" w:bidi="ar-SA"/>
        </w:rPr>
        <w:t>83945612E2</w:t>
      </w:r>
      <w:bookmarkEnd w:id="5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CUP </w:t>
      </w:r>
      <w:bookmarkStart w:id="7" w:name="_Hlk42271000"/>
      <w:bookmarkEnd w:id="4"/>
      <w:bookmarkEnd w:id="7"/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val="it-IT" w:eastAsia="it-IT" w:bidi="ar-SA"/>
        </w:rPr>
        <w:t xml:space="preserve">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pacing w:val="-6"/>
          <w:kern w:val="2"/>
          <w:sz w:val="20"/>
          <w:szCs w:val="20"/>
          <w:highlight w:val="white"/>
          <w:lang w:val="it-IT" w:eastAsia="it-IT" w:bidi="ar-SA"/>
        </w:rPr>
        <w:t xml:space="preserve">J89J14000850007 - </w:t>
      </w: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90 (novanta)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>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 Si precisa, al riguardo, che il tempo utile offerto per l'esecuzione dell'intervento non potrà in ogni caso e</w:t>
      </w:r>
      <w:r>
        <w:rPr>
          <w:rFonts w:eastAsia="Times New Roman" w:cs="Tahoma" w:ascii="Tahoma" w:hAnsi="Tahoma"/>
          <w:b/>
          <w:bCs/>
          <w:color w:val="00000A"/>
          <w:kern w:val="0"/>
          <w:sz w:val="20"/>
          <w:szCs w:val="20"/>
          <w:u w:val="none"/>
          <w:lang w:val="it-IT" w:eastAsia="it-IT" w:bidi="ar-SA"/>
        </w:rPr>
        <w:t>ssere inferiore a 72 (settantadue) giorni</w:t>
      </w:r>
      <w:r>
        <w:rPr>
          <w:rFonts w:cs="Arial" w:ascii="Tahoma" w:hAnsi="Tahoma"/>
          <w:b/>
          <w:bCs/>
          <w:color w:val="000000"/>
          <w:sz w:val="20"/>
          <w:szCs w:val="20"/>
          <w:u w:val="single"/>
        </w:rPr>
        <w:t xml:space="preserve"> naturali consecutivi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 ai sensi di quanto disposto dal punto  II.2.2  e 2.5.2  della Lettera di Invito.</w:t>
      </w:r>
    </w:p>
    <w:p>
      <w:pPr>
        <w:pStyle w:val="PlainText"/>
        <w:widowControl w:val="false"/>
        <w:spacing w:lineRule="auto" w:line="348"/>
        <w:ind w:left="1843" w:right="0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8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8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20"/>
          <w:szCs w:val="20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>a pena di esclusione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>, dal Consorzio stesso e dalle Consorziate indicate per l'esecuzione dei lavori.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6255" cy="55054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5560" cy="55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55pt;height:43.2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 w:val="true"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 w:val="true"/>
      <w:tabs>
        <w:tab w:val="clear" w:pos="709"/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12"/>
      <w:jc w:val="center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 w:val="true"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clear" w:pos="709"/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clear" w:pos="709"/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/>
    <w:rPr>
      <w:rFonts w:ascii="Arial" w:hAnsi="Arial" w:cs="Arial"/>
      <w:sz w:val="20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11477</TotalTime>
  <Application>LibreOffice/6.2.2.2$Windows_X86_64 LibreOffice_project/2b840030fec2aae0fd2658d8d4f9548af4e3518d</Application>
  <Pages>2</Pages>
  <Words>357</Words>
  <Characters>2736</Characters>
  <CharactersWithSpaces>3158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Giada Grosoli</cp:lastModifiedBy>
  <cp:lastPrinted>2017-05-23T10:45:55Z</cp:lastPrinted>
  <dcterms:modified xsi:type="dcterms:W3CDTF">2020-08-04T14:50:34Z</dcterms:modified>
  <cp:revision>160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