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highlight w:val="yellow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it-IT" w:bidi="ar-SA"/>
        </w:rPr>
        <w:t>procedura aperta, ai sensi degli articoli 3 comma 1 lettera sss), 30 e 60 D.Lgs. 18 aprile 2016 n. 50, per l'aggiudicazione dell'appalto pubblico di</w:t>
      </w:r>
      <w:bookmarkStart w:id="0" w:name="__DdeLink__716_1082079206"/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it-IT" w:bidi="ar-SA"/>
        </w:rPr>
        <w:t xml:space="preserve"> lavori, avente ad oggetto Programma di Rigenerazione Urbana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zh-CN" w:bidi="hi-IN"/>
        </w:rPr>
        <w:t xml:space="preserve">parco industriale Villaggio Crostolo - 1° stralcio CUP_J88I17000060004,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auto"/>
          <w:sz w:val="20"/>
          <w:szCs w:val="20"/>
          <w:shd w:fill="auto" w:val="clear"/>
          <w:lang w:val="it-IT" w:eastAsia="zh-CN" w:bidi="hi-IN"/>
        </w:rPr>
        <w:t xml:space="preserve">CIG: </w:t>
      </w:r>
      <w:bookmarkStart w:id="1" w:name="__DdeLink__883_3565367127"/>
      <w:bookmarkEnd w:id="0"/>
      <w:bookmarkEnd w:id="1"/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auto"/>
          <w:sz w:val="20"/>
          <w:szCs w:val="20"/>
          <w:lang w:val="it-IT" w:eastAsia="zh-CN" w:bidi="hi-IN"/>
        </w:rPr>
        <w:t>77423938D1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/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gli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</w:rPr>
        <w:t xml:space="preserve">INTERVENTI DI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it-IT" w:bidi="ar-SA"/>
        </w:rPr>
        <w:t xml:space="preserve"> lavori, Programma di Rigenerazione Urbana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zh-CN" w:bidi="hi-IN"/>
        </w:rPr>
        <w:t xml:space="preserve">parco industriale Villaggio Crostolo - 1° stralcio CUP_J88I17000060004, CIG: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auto"/>
          <w:sz w:val="20"/>
          <w:szCs w:val="20"/>
          <w:lang w:val="it-IT" w:eastAsia="zh-CN" w:bidi="hi-IN"/>
        </w:rPr>
        <w:t>77423938D1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210 (duecentodieci) naturali e consecutivi decorrenti dalla data di stipula del contratto o dell’eventuale affidamento in via d’urgenza, sì che il nuovo termine conseguente per la ultimazione della progettazione definitiva 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>: Non saranno ammesse riduzioni di tempi superiori a giorni 30 (trenta) giorni, ai sensi di quanto disposto dal punto II.2.2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2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2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1175" cy="54546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0520" cy="54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C2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15pt;height:42.8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C2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11445</TotalTime>
  <Application>LibreOffice/5.3.4.2$Windows_x86 LibreOffice_project/f82d347ccc0be322489bf7da61d7e4ad13fe2ff3</Application>
  <Pages>2</Pages>
  <Words>258</Words>
  <Characters>2099</Characters>
  <CharactersWithSpaces>2418</CharactersWithSpaces>
  <Paragraphs>28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Daniela Cristina Buzea</cp:lastModifiedBy>
  <cp:lastPrinted>2017-05-23T10:45:55Z</cp:lastPrinted>
  <dcterms:modified xsi:type="dcterms:W3CDTF">2018-12-20T15:42:33Z</dcterms:modified>
  <cp:revision>150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